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F" w:rsidRPr="003A5FBF" w:rsidRDefault="003A5FBF" w:rsidP="003A5FBF">
      <w:pPr>
        <w:spacing w:after="0" w:line="240" w:lineRule="auto"/>
        <w:jc w:val="right"/>
        <w:rPr>
          <w:i/>
        </w:rPr>
      </w:pPr>
      <w:r w:rsidRPr="003A5FBF">
        <w:rPr>
          <w:i/>
        </w:rPr>
        <w:t>Informacja prasowa, 28 października 2021</w:t>
      </w:r>
    </w:p>
    <w:p w:rsidR="003A5FBF" w:rsidRPr="003A5FBF" w:rsidRDefault="003A5FBF" w:rsidP="003A5FBF">
      <w:pPr>
        <w:spacing w:after="0" w:line="240" w:lineRule="auto"/>
        <w:jc w:val="both"/>
        <w:rPr>
          <w:b/>
        </w:rPr>
      </w:pPr>
    </w:p>
    <w:p w:rsidR="003A5FBF" w:rsidRPr="003A5FBF" w:rsidRDefault="003A5FBF" w:rsidP="003A5FBF">
      <w:pPr>
        <w:spacing w:after="0" w:line="240" w:lineRule="auto"/>
        <w:jc w:val="both"/>
        <w:rPr>
          <w:b/>
        </w:rPr>
      </w:pPr>
      <w:r w:rsidRPr="003A5FBF">
        <w:rPr>
          <w:b/>
        </w:rPr>
        <w:t xml:space="preserve">Targi SALMED promują polski </w:t>
      </w:r>
      <w:proofErr w:type="spellStart"/>
      <w:r w:rsidRPr="003A5FBF">
        <w:rPr>
          <w:b/>
        </w:rPr>
        <w:t>medtech</w:t>
      </w:r>
      <w:proofErr w:type="spellEnd"/>
    </w:p>
    <w:p w:rsidR="003A5FBF" w:rsidRPr="003A5FBF" w:rsidRDefault="003A5FBF" w:rsidP="003A5FBF">
      <w:pPr>
        <w:spacing w:after="0" w:line="240" w:lineRule="auto"/>
        <w:jc w:val="both"/>
        <w:rPr>
          <w:b/>
        </w:rPr>
      </w:pPr>
      <w:r w:rsidRPr="003A5FBF">
        <w:rPr>
          <w:b/>
        </w:rPr>
        <w:t>Na to wydarzenie przyszło czekać branży medycznej blisko cztery lata. Pandemia spowodowała zmiany w kalendarzu najważniejszych spotkań sektora ochrony zdrowia. Jednak już 23-25 marca 2022 serce medycyny kolejny raz będzie biło w Poznaniu, gdzie rozpoczną się Międzynarodowe Targi Sprzętu i Wyposażenia Medycznego SALMED.</w:t>
      </w:r>
    </w:p>
    <w:p w:rsidR="003A5FBF" w:rsidRPr="003A5FBF" w:rsidRDefault="003A5FBF" w:rsidP="003A5FBF">
      <w:pPr>
        <w:spacing w:after="0" w:line="240" w:lineRule="auto"/>
        <w:jc w:val="both"/>
      </w:pPr>
    </w:p>
    <w:p w:rsidR="003A5FBF" w:rsidRDefault="003A5FBF" w:rsidP="003A5FBF">
      <w:pPr>
        <w:spacing w:after="0" w:line="240" w:lineRule="auto"/>
        <w:jc w:val="both"/>
      </w:pPr>
      <w:r w:rsidRPr="003A5FBF">
        <w:t xml:space="preserve">Sprzedaż polskich wyrobów i sprzętu medycznego na rynkach zagranicznych stale rośnie – eksport podwoił się w okresie 5 lat, osiągając w 2019 r. prawie 2,5 mld euro. Warto wspomnieć, że eksport do krajów spoza UE prawie dorównuje sprzedaży na Rynki UE, które dominowały w poprzednich latach. Oznacza to, że polskie produkty zyskują zaufanie oraz uznanie na nowych i perspektywicznych rynkach. </w:t>
      </w:r>
    </w:p>
    <w:p w:rsidR="003A5FBF" w:rsidRPr="003A5FBF" w:rsidRDefault="003A5FBF" w:rsidP="003A5FBF">
      <w:pPr>
        <w:spacing w:after="0" w:line="240" w:lineRule="auto"/>
        <w:jc w:val="both"/>
      </w:pPr>
    </w:p>
    <w:p w:rsidR="003A5FBF" w:rsidRPr="003A5FBF" w:rsidRDefault="003A5FBF" w:rsidP="003A5FBF">
      <w:pPr>
        <w:spacing w:after="0" w:line="240" w:lineRule="auto"/>
        <w:jc w:val="both"/>
        <w:rPr>
          <w:b/>
        </w:rPr>
      </w:pPr>
      <w:r w:rsidRPr="003A5FBF">
        <w:rPr>
          <w:b/>
        </w:rPr>
        <w:t>Wysokie noty dla polskiego sprzętu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 xml:space="preserve">Polski sprzęt i urządzenia medyczne są wysoko cenione w USA, Niemczech, Danii, Wielkiej Brytanii, a także w Rosji, Chinach i Meksyku. Jak wynika z danych tegorocznego raportu Polskiej Agencji Rozwoju Przedsiębiorczości (PARP) pt.: </w:t>
      </w:r>
      <w:r w:rsidRPr="003A5FBF">
        <w:rPr>
          <w:i/>
        </w:rPr>
        <w:t>„</w:t>
      </w:r>
      <w:proofErr w:type="spellStart"/>
      <w:r w:rsidRPr="003A5FBF">
        <w:rPr>
          <w:i/>
        </w:rPr>
        <w:t>Medical</w:t>
      </w:r>
      <w:proofErr w:type="spellEnd"/>
      <w:r w:rsidRPr="003A5FBF">
        <w:rPr>
          <w:i/>
        </w:rPr>
        <w:t xml:space="preserve"> Devices and </w:t>
      </w:r>
      <w:proofErr w:type="spellStart"/>
      <w:r w:rsidRPr="003A5FBF">
        <w:rPr>
          <w:i/>
        </w:rPr>
        <w:t>Equipment</w:t>
      </w:r>
      <w:proofErr w:type="spellEnd"/>
      <w:r w:rsidRPr="003A5FBF">
        <w:rPr>
          <w:i/>
        </w:rPr>
        <w:t xml:space="preserve"> in Poland”,</w:t>
      </w:r>
      <w:r>
        <w:t xml:space="preserve"> </w:t>
      </w:r>
      <w:r w:rsidRPr="003A5FBF">
        <w:t xml:space="preserve">o międzynarodowej pozycji polskich producentów sprzętu medycznego świadczy fakt, że 60 proc. ich sprzedaży pochodzi z eksportu. </w:t>
      </w:r>
    </w:p>
    <w:p w:rsidR="003A5FBF" w:rsidRDefault="003A5FBF" w:rsidP="003A5FBF">
      <w:pPr>
        <w:spacing w:after="0" w:line="240" w:lineRule="auto"/>
        <w:jc w:val="both"/>
      </w:pPr>
      <w:r w:rsidRPr="003A5FBF">
        <w:t xml:space="preserve">- </w:t>
      </w:r>
      <w:r w:rsidRPr="003A5FBF">
        <w:rPr>
          <w:i/>
        </w:rPr>
        <w:t>Tak dobra koniunktura dla polskiego sprzętu medycznego bardzo nas cieszy. Od lat na targach SALMED promujemy wyposażenie najwyższej jakości oraz tworzymy podatny grunt na udane kontrakty. Wiele innowacyjnych rozwiąza</w:t>
      </w:r>
      <w:r>
        <w:rPr>
          <w:i/>
        </w:rPr>
        <w:t xml:space="preserve">ń już dziś jest implementowana </w:t>
      </w:r>
      <w:r w:rsidRPr="003A5FBF">
        <w:rPr>
          <w:i/>
        </w:rPr>
        <w:t>w polskich placówkach ochrony zdrowia. Współpracując z kluczowymi organizacjami i liderami staramy się na targach wskazywać aktualn</w:t>
      </w:r>
      <w:r>
        <w:rPr>
          <w:i/>
        </w:rPr>
        <w:t xml:space="preserve">e trendy. </w:t>
      </w:r>
      <w:r w:rsidRPr="003A5FBF">
        <w:rPr>
          <w:i/>
        </w:rPr>
        <w:t>Zapewnienie płynnej wymiany inicjatyw i doświadczeń w sektorze medycznym, jest niezwykle istotne. Targi SALMED ułatwiają kontakty biznesowe i poszerzenie wiedzy pomiędzy przedstawicielami świata medycyny, biznesu i nauki. Program najbliższej edycji zapowiada się bardzo ciekawie</w:t>
      </w:r>
      <w:r w:rsidRPr="003A5FBF">
        <w:t xml:space="preserve"> – przekonuje Paulina Pietrzak, dyrektor targów SALMED. </w:t>
      </w:r>
    </w:p>
    <w:p w:rsidR="003A5FBF" w:rsidRPr="003A5FBF" w:rsidRDefault="003A5FBF" w:rsidP="003A5FBF">
      <w:pPr>
        <w:spacing w:after="0" w:line="240" w:lineRule="auto"/>
        <w:jc w:val="both"/>
      </w:pPr>
    </w:p>
    <w:p w:rsidR="003A5FBF" w:rsidRPr="003A5FBF" w:rsidRDefault="003A5FBF" w:rsidP="003A5FBF">
      <w:pPr>
        <w:spacing w:after="0" w:line="240" w:lineRule="auto"/>
        <w:jc w:val="both"/>
        <w:rPr>
          <w:b/>
        </w:rPr>
      </w:pPr>
      <w:r>
        <w:rPr>
          <w:b/>
        </w:rPr>
        <w:t>Dobry start dla startupów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>SALMED to największe w Polsce targi sprzętu medycznego gromadzące liderów rynku. Podczas najbliższej edycji swoją ofertę zaprezentują producenci oraz dostawcy aparatury i instrumentów medycznych, wyposażenia szpitali, klinik i gabinetów medycznych. Pojawi się także sprzęt do dezynfekcji i st</w:t>
      </w:r>
      <w:r>
        <w:t>erylizacji oraz wyposażenie dla</w:t>
      </w:r>
      <w:r w:rsidRPr="003A5FBF">
        <w:t xml:space="preserve"> laboratoriów i rehabilitacji. 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>Planowaną od dłuższego czasu nowością będzie STREFA STARTUPÓW. To tutaj znajdzie się miejsce dla innowacyjnych produktów w sektorze medycznym, które przeszły już fazę testów i są gotowe do wdrożenia. Rynek polskich startupów został bardzo d</w:t>
      </w:r>
      <w:r>
        <w:t xml:space="preserve">obrze zobrazowany w projekcie: </w:t>
      </w:r>
      <w:r>
        <w:rPr>
          <w:i/>
        </w:rPr>
        <w:t xml:space="preserve">“Top </w:t>
      </w:r>
      <w:proofErr w:type="spellStart"/>
      <w:r>
        <w:rPr>
          <w:i/>
        </w:rPr>
        <w:t>Disruptors</w:t>
      </w:r>
      <w:proofErr w:type="spellEnd"/>
      <w:r>
        <w:rPr>
          <w:i/>
        </w:rPr>
        <w:t xml:space="preserve"> in H</w:t>
      </w:r>
      <w:r w:rsidRPr="003A5FBF">
        <w:rPr>
          <w:i/>
        </w:rPr>
        <w:t>ealthcare -</w:t>
      </w:r>
      <w:r>
        <w:rPr>
          <w:i/>
        </w:rPr>
        <w:t xml:space="preserve"> raport startupów medycznych w P</w:t>
      </w:r>
      <w:r w:rsidRPr="003A5FBF">
        <w:rPr>
          <w:i/>
        </w:rPr>
        <w:t xml:space="preserve">olsce” </w:t>
      </w:r>
      <w:r w:rsidRPr="003A5FBF">
        <w:t>zrealizowanym w tym roku prz</w:t>
      </w:r>
      <w:r>
        <w:t xml:space="preserve">ez Polską Federację Szpitali i </w:t>
      </w:r>
      <w:r w:rsidRPr="003A5FBF">
        <w:t>Młodych Menedżerów Medycyny. Targi SALMED objęły patronat nad przedsięwzięciem.</w:t>
      </w:r>
    </w:p>
    <w:p w:rsidR="003A5FBF" w:rsidRPr="003A5FBF" w:rsidRDefault="003A5FBF" w:rsidP="003A5FBF">
      <w:pPr>
        <w:spacing w:after="0" w:line="240" w:lineRule="auto"/>
        <w:jc w:val="both"/>
      </w:pPr>
      <w:r>
        <w:t xml:space="preserve">Dokument </w:t>
      </w:r>
      <w:r w:rsidRPr="003A5FBF">
        <w:rPr>
          <w:i/>
        </w:rPr>
        <w:t xml:space="preserve">„Top </w:t>
      </w:r>
      <w:proofErr w:type="spellStart"/>
      <w:r w:rsidRPr="003A5FBF">
        <w:rPr>
          <w:i/>
        </w:rPr>
        <w:t>Disruptors</w:t>
      </w:r>
      <w:proofErr w:type="spellEnd"/>
      <w:r w:rsidRPr="003A5FBF">
        <w:rPr>
          <w:i/>
        </w:rPr>
        <w:t xml:space="preserve"> in Healthcare”</w:t>
      </w:r>
      <w:r w:rsidRPr="003A5FBF">
        <w:t xml:space="preserve"> jako jedyny w Polsce zinwentaryzował krajowy rynek </w:t>
      </w:r>
      <w:proofErr w:type="spellStart"/>
      <w:r w:rsidRPr="003A5FBF">
        <w:t>medtech</w:t>
      </w:r>
      <w:proofErr w:type="spellEnd"/>
      <w:r w:rsidRPr="003A5FBF">
        <w:t xml:space="preserve">. Pozwolił na zapoznanie się z innowacyjnymi rozwiązaniami oferowanymi przez startupy, które nie tylko wpływają na rozwój całego sektora medycznego, ale przede wszystkim są tworzone z myślą o pacjencie. W </w:t>
      </w:r>
      <w:r>
        <w:t xml:space="preserve">raporcie </w:t>
      </w:r>
      <w:r w:rsidRPr="003A5FBF">
        <w:t xml:space="preserve">znalazły się opisy startupów działających w coraz prężniej rozwijanych obszarach </w:t>
      </w:r>
      <w:proofErr w:type="spellStart"/>
      <w:r w:rsidRPr="003A5FBF">
        <w:t>telemedycyny</w:t>
      </w:r>
      <w:proofErr w:type="spellEnd"/>
      <w:r w:rsidRPr="003A5FBF">
        <w:t xml:space="preserve"> i AI, ale także wspomagające rehabilitację, badania kliniczne 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 xml:space="preserve">i edukację. </w:t>
      </w:r>
    </w:p>
    <w:p w:rsidR="003A5FBF" w:rsidRPr="003A5FBF" w:rsidRDefault="003A5FBF" w:rsidP="003A5FBF">
      <w:pPr>
        <w:spacing w:after="0" w:line="240" w:lineRule="auto"/>
        <w:jc w:val="both"/>
      </w:pPr>
    </w:p>
    <w:p w:rsidR="003A5FBF" w:rsidRPr="003A5FBF" w:rsidRDefault="003A5FBF" w:rsidP="003A5FBF">
      <w:pPr>
        <w:spacing w:after="0" w:line="240" w:lineRule="auto"/>
        <w:jc w:val="both"/>
      </w:pPr>
      <w:r w:rsidRPr="003A5FBF">
        <w:t xml:space="preserve">Nie zabrakło też rozwiązań wykorzystujących dane medyczne czy łączących medycynę z robotyką. 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>Wybrane startupy, które pojawiły się w raporcie będzie można zobaczyć na SALMED 2022. Polska Federacja Szpitali wspiera także merytorycznie program wydarzeń towarzysząc</w:t>
      </w:r>
      <w:r>
        <w:t xml:space="preserve">ych najbliższej edycji targów. 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 xml:space="preserve">- </w:t>
      </w:r>
      <w:r w:rsidRPr="003A5FBF">
        <w:rPr>
          <w:i/>
        </w:rPr>
        <w:t xml:space="preserve">W trakcie targów planujemy wydarzenia poświęcone  m.in.  nowoczesnemu zarządzaniu w placówkach ochrony zdrowia, </w:t>
      </w:r>
      <w:proofErr w:type="spellStart"/>
      <w:r w:rsidRPr="003A5FBF">
        <w:rPr>
          <w:i/>
        </w:rPr>
        <w:t>telemedycynie</w:t>
      </w:r>
      <w:proofErr w:type="spellEnd"/>
      <w:r w:rsidRPr="003A5FBF">
        <w:rPr>
          <w:i/>
        </w:rPr>
        <w:t>, AI w zdrowiu czy finansowaniu sprzętu medycznego.  Trwają intensywne prace nad szczegółowym programem SALMED 2022, który już wkrótce zdradzimy</w:t>
      </w:r>
      <w:r w:rsidRPr="003A5FBF">
        <w:t xml:space="preserve"> – zapowiada Paulina Pietrzak. 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>Międzynarodowe Targi Sprzętu i Wyposażenia Medycznego SALMED 2022 odbędą się 23-25 marca 2022 na terenie Międzynarodowych Targów Poznańskich.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>Projektowi patronują kluczowe media i organizacje branżowe m.in.: Polska Federacja Szpitali, Ogólnopolskie Stowarzyszenie Szpitali Prywatnych, Porozumienie Pracodawców Ochrony Zdrowia, Wielkopolska Izba Lekarska</w:t>
      </w:r>
      <w:r w:rsidR="002C6697">
        <w:t xml:space="preserve">, </w:t>
      </w:r>
      <w:bookmarkStart w:id="0" w:name="_GoBack"/>
      <w:r w:rsidR="002C6697">
        <w:t>Europejskie Stowarzyszenie Czyste Leczenie</w:t>
      </w:r>
      <w:bookmarkEnd w:id="0"/>
      <w:r w:rsidRPr="003A5FBF">
        <w:t>.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rPr>
          <w:b/>
        </w:rPr>
        <w:t>Więcej informacji:</w:t>
      </w:r>
      <w:r w:rsidRPr="003A5FBF">
        <w:t xml:space="preserve"> www.salmed.pl</w:t>
      </w:r>
    </w:p>
    <w:p w:rsidR="003A5FBF" w:rsidRPr="003A5FBF" w:rsidRDefault="003A5FBF" w:rsidP="003A5FBF">
      <w:pPr>
        <w:spacing w:after="0" w:line="240" w:lineRule="auto"/>
        <w:jc w:val="both"/>
      </w:pPr>
    </w:p>
    <w:p w:rsidR="003A5FBF" w:rsidRPr="003A5FBF" w:rsidRDefault="003A5FBF" w:rsidP="003A5FBF">
      <w:pPr>
        <w:spacing w:after="0" w:line="240" w:lineRule="auto"/>
        <w:jc w:val="both"/>
        <w:rPr>
          <w:b/>
        </w:rPr>
      </w:pPr>
      <w:r w:rsidRPr="003A5FBF">
        <w:rPr>
          <w:b/>
        </w:rPr>
        <w:t>Kontakt dla mediów: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>Ewa Gosiewska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>tel. +48 61 869 23 35</w:t>
      </w:r>
    </w:p>
    <w:p w:rsidR="003A5FBF" w:rsidRPr="003A5FBF" w:rsidRDefault="003A5FBF" w:rsidP="003A5FBF">
      <w:pPr>
        <w:spacing w:after="0" w:line="240" w:lineRule="auto"/>
        <w:jc w:val="both"/>
      </w:pPr>
      <w:r w:rsidRPr="003A5FBF">
        <w:t>ewa.gosiewska@grupamtp.pl</w:t>
      </w:r>
    </w:p>
    <w:p w:rsidR="003A5FBF" w:rsidRPr="003A5FBF" w:rsidRDefault="003A5FBF" w:rsidP="003A5FBF">
      <w:pPr>
        <w:spacing w:after="0" w:line="240" w:lineRule="auto"/>
        <w:jc w:val="both"/>
      </w:pPr>
    </w:p>
    <w:sectPr w:rsidR="003A5FBF" w:rsidRPr="003A5FBF" w:rsidSect="008F3371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34" w:rsidRDefault="00F52234" w:rsidP="00313D26">
      <w:pPr>
        <w:spacing w:after="0" w:line="240" w:lineRule="auto"/>
      </w:pPr>
      <w:r>
        <w:separator/>
      </w:r>
    </w:p>
  </w:endnote>
  <w:endnote w:type="continuationSeparator" w:id="0">
    <w:p w:rsidR="00F52234" w:rsidRDefault="00F52234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2B563C81" wp14:editId="265BECFE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F9F94BB" wp14:editId="18199637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34" w:rsidRDefault="00F52234" w:rsidP="00313D26">
      <w:pPr>
        <w:spacing w:after="0" w:line="240" w:lineRule="auto"/>
      </w:pPr>
      <w:r>
        <w:separator/>
      </w:r>
    </w:p>
  </w:footnote>
  <w:footnote w:type="continuationSeparator" w:id="0">
    <w:p w:rsidR="00F52234" w:rsidRDefault="00F52234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6B3642EE" wp14:editId="1BB2899E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74E6C"/>
    <w:rsid w:val="0014410E"/>
    <w:rsid w:val="001D2BCF"/>
    <w:rsid w:val="001E3233"/>
    <w:rsid w:val="00281EAC"/>
    <w:rsid w:val="002C6697"/>
    <w:rsid w:val="00313D26"/>
    <w:rsid w:val="003A5FBF"/>
    <w:rsid w:val="00442198"/>
    <w:rsid w:val="004D63C6"/>
    <w:rsid w:val="007560E3"/>
    <w:rsid w:val="008B251D"/>
    <w:rsid w:val="008F3371"/>
    <w:rsid w:val="00AD1599"/>
    <w:rsid w:val="00F52234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4E6C"/>
    <w:rPr>
      <w:b/>
      <w:bCs/>
    </w:rPr>
  </w:style>
  <w:style w:type="character" w:styleId="Uwydatnienie">
    <w:name w:val="Emphasis"/>
    <w:basedOn w:val="Domylnaczcionkaakapitu"/>
    <w:uiPriority w:val="20"/>
    <w:qFormat/>
    <w:rsid w:val="00074E6C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4E6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5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4E6C"/>
    <w:rPr>
      <w:b/>
      <w:bCs/>
    </w:rPr>
  </w:style>
  <w:style w:type="character" w:styleId="Uwydatnienie">
    <w:name w:val="Emphasis"/>
    <w:basedOn w:val="Domylnaczcionkaakapitu"/>
    <w:uiPriority w:val="20"/>
    <w:qFormat/>
    <w:rsid w:val="00074E6C"/>
    <w:rPr>
      <w:i/>
      <w:iCs/>
    </w:rPr>
  </w:style>
  <w:style w:type="character" w:styleId="Hipercze">
    <w:name w:val="Hyperlink"/>
    <w:basedOn w:val="Domylnaczcionkaakapitu"/>
    <w:uiPriority w:val="99"/>
    <w:unhideWhenUsed/>
    <w:rsid w:val="00074E6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1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5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Ewa Gosiewska</cp:lastModifiedBy>
  <cp:revision>7</cp:revision>
  <dcterms:created xsi:type="dcterms:W3CDTF">2021-10-28T09:04:00Z</dcterms:created>
  <dcterms:modified xsi:type="dcterms:W3CDTF">2021-10-29T06:56:00Z</dcterms:modified>
</cp:coreProperties>
</file>